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5"/>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Studio Radiologico Eredi Dott. Francesco Figliucci di Figliucci carlo &amp; C. s.a.s.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Studio Radiologico Eredi Dott. Francesco Figliucci di Figliucci carlo &amp; C. s.a.s.  con sede legale in Pontedera (PI)   (C.F./ P.I. 01824740508)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Atto autorizzativo Unione Valdera 18/PE del 28/09/2011;</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n. 17301 del 02.09.2022 per il processo ambulatoriale nelle discipline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Studio Radiologico Eredi Dott. Francesco Figliucci di Figliucci carlo &amp; C. s.a.s.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Piazza del Gelso, 5 a Pontedera (PI)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22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3"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22</Pages>
  <Words>6856</Words>
  <Characters>40963</Characters>
  <CharactersWithSpaces>48656</CharactersWithSpaces>
  <Paragraphs>283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